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44FC" w:rsidRPr="00E5075B" w:rsidRDefault="006044FC" w:rsidP="006044FC">
      <w:pPr>
        <w:tabs>
          <w:tab w:val="left" w:pos="0"/>
        </w:tabs>
        <w:jc w:val="right"/>
        <w:rPr>
          <w:rFonts w:ascii="Calibri" w:hAnsi="Calibri" w:cs="Calibri"/>
          <w:sz w:val="18"/>
          <w:szCs w:val="18"/>
        </w:rPr>
      </w:pPr>
      <w:r w:rsidRPr="00E5075B">
        <w:rPr>
          <w:rFonts w:ascii="Calibri" w:hAnsi="Calibri"/>
          <w:b/>
          <w:sz w:val="24"/>
          <w:szCs w:val="24"/>
        </w:rPr>
        <w:t>Numer referencyjny:  RI.</w:t>
      </w:r>
      <w:r>
        <w:rPr>
          <w:rFonts w:ascii="Calibri" w:hAnsi="Calibri"/>
          <w:b/>
          <w:sz w:val="24"/>
          <w:szCs w:val="24"/>
        </w:rPr>
        <w:t>V</w:t>
      </w:r>
      <w:r w:rsidRPr="00E5075B">
        <w:rPr>
          <w:rFonts w:ascii="Calibri" w:hAnsi="Calibri"/>
          <w:b/>
          <w:sz w:val="24"/>
          <w:szCs w:val="24"/>
        </w:rPr>
        <w:t>.271.</w:t>
      </w:r>
      <w:r>
        <w:rPr>
          <w:rFonts w:ascii="Calibri" w:hAnsi="Calibri"/>
          <w:b/>
          <w:sz w:val="24"/>
          <w:szCs w:val="24"/>
        </w:rPr>
        <w:t>101</w:t>
      </w:r>
      <w:r w:rsidRPr="00E5075B">
        <w:rPr>
          <w:rFonts w:ascii="Calibri" w:hAnsi="Calibri"/>
          <w:b/>
          <w:sz w:val="24"/>
          <w:szCs w:val="24"/>
        </w:rPr>
        <w:t>.201</w:t>
      </w:r>
      <w:r>
        <w:rPr>
          <w:rFonts w:ascii="Calibri" w:hAnsi="Calibri"/>
          <w:b/>
          <w:sz w:val="24"/>
          <w:szCs w:val="24"/>
        </w:rPr>
        <w:t>6</w:t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</w:r>
      <w:r>
        <w:rPr>
          <w:rFonts w:ascii="Calibri" w:hAnsi="Calibri"/>
          <w:b/>
          <w:sz w:val="24"/>
          <w:szCs w:val="24"/>
        </w:rPr>
        <w:tab/>
        <w:t xml:space="preserve">          ZAŁĄCZNIK</w:t>
      </w:r>
      <w:r w:rsidRPr="00E5075B">
        <w:rPr>
          <w:rFonts w:ascii="Calibri" w:hAnsi="Calibri" w:cs="Calibri"/>
          <w:b/>
          <w:bCs/>
          <w:sz w:val="24"/>
          <w:szCs w:val="24"/>
        </w:rPr>
        <w:t xml:space="preserve"> </w:t>
      </w:r>
      <w:r>
        <w:rPr>
          <w:rFonts w:ascii="Calibri" w:hAnsi="Calibri" w:cs="Calibri"/>
          <w:b/>
          <w:bCs/>
          <w:sz w:val="24"/>
          <w:szCs w:val="24"/>
        </w:rPr>
        <w:t>6</w:t>
      </w:r>
    </w:p>
    <w:p w:rsidR="006044FC" w:rsidRDefault="006044FC" w:rsidP="006044FC">
      <w:pPr>
        <w:tabs>
          <w:tab w:val="left" w:pos="0"/>
        </w:tabs>
        <w:spacing w:after="120"/>
        <w:jc w:val="both"/>
        <w:rPr>
          <w:rFonts w:ascii="Calibri" w:hAnsi="Calibri" w:cs="Calibri"/>
          <w:i/>
          <w:iCs/>
          <w:spacing w:val="4"/>
          <w:sz w:val="16"/>
          <w:szCs w:val="16"/>
          <w:lang w:eastAsia="ar-SA"/>
        </w:rPr>
      </w:pPr>
    </w:p>
    <w:p w:rsidR="006044FC" w:rsidRDefault="006044FC" w:rsidP="006044FC">
      <w:pPr>
        <w:tabs>
          <w:tab w:val="left" w:pos="0"/>
        </w:tabs>
        <w:spacing w:after="120"/>
        <w:jc w:val="both"/>
        <w:rPr>
          <w:rFonts w:ascii="Calibri" w:hAnsi="Calibri" w:cs="Calibri"/>
          <w:i/>
          <w:iCs/>
          <w:spacing w:val="4"/>
          <w:sz w:val="16"/>
          <w:szCs w:val="16"/>
          <w:lang w:eastAsia="ar-SA"/>
        </w:rPr>
      </w:pPr>
    </w:p>
    <w:p w:rsidR="006044FC" w:rsidRDefault="006044FC" w:rsidP="006044FC">
      <w:pPr>
        <w:tabs>
          <w:tab w:val="left" w:pos="0"/>
        </w:tabs>
        <w:jc w:val="both"/>
        <w:rPr>
          <w:rFonts w:ascii="Calibri" w:hAnsi="Calibri"/>
          <w:b/>
          <w:sz w:val="24"/>
          <w:szCs w:val="24"/>
        </w:rPr>
      </w:pPr>
      <w:r w:rsidRPr="008A23C0">
        <w:rPr>
          <w:rFonts w:ascii="Calibri" w:hAnsi="Calibri"/>
          <w:b/>
          <w:sz w:val="24"/>
          <w:szCs w:val="24"/>
        </w:rPr>
        <w:t xml:space="preserve">Wyjaśnienie kolorów zastosowanych w mapach przedstawiających </w:t>
      </w:r>
    </w:p>
    <w:p w:rsidR="006044FC" w:rsidRPr="008A23C0" w:rsidRDefault="006044FC" w:rsidP="006044FC">
      <w:pPr>
        <w:tabs>
          <w:tab w:val="left" w:pos="0"/>
        </w:tabs>
        <w:jc w:val="both"/>
        <w:rPr>
          <w:rFonts w:ascii="Calibri" w:hAnsi="Calibri"/>
          <w:b/>
          <w:sz w:val="24"/>
          <w:szCs w:val="24"/>
        </w:rPr>
      </w:pPr>
    </w:p>
    <w:p w:rsidR="006044FC" w:rsidRPr="008A23C0" w:rsidRDefault="006044FC" w:rsidP="006044FC">
      <w:pPr>
        <w:pStyle w:val="Akapitzlist"/>
        <w:numPr>
          <w:ilvl w:val="0"/>
          <w:numId w:val="1"/>
        </w:numPr>
        <w:tabs>
          <w:tab w:val="left" w:pos="0"/>
        </w:tabs>
        <w:suppressAutoHyphens w:val="0"/>
        <w:spacing w:after="200" w:line="276" w:lineRule="auto"/>
        <w:ind w:left="0" w:firstLine="0"/>
        <w:contextualSpacing/>
        <w:jc w:val="both"/>
        <w:rPr>
          <w:rFonts w:ascii="Calibri" w:hAnsi="Calibri"/>
          <w:sz w:val="24"/>
          <w:szCs w:val="24"/>
        </w:rPr>
      </w:pPr>
      <w:r w:rsidRPr="008A23C0">
        <w:rPr>
          <w:rFonts w:ascii="Calibri" w:hAnsi="Calibri"/>
          <w:sz w:val="24"/>
          <w:szCs w:val="24"/>
        </w:rPr>
        <w:t xml:space="preserve">standaryzację dróg będących w zarządzie gminy Inowrocław, </w:t>
      </w:r>
    </w:p>
    <w:p w:rsidR="006044FC" w:rsidRPr="008A23C0" w:rsidRDefault="006044FC" w:rsidP="006044FC">
      <w:pPr>
        <w:pStyle w:val="Akapitzlist"/>
        <w:numPr>
          <w:ilvl w:val="0"/>
          <w:numId w:val="1"/>
        </w:numPr>
        <w:tabs>
          <w:tab w:val="left" w:pos="0"/>
        </w:tabs>
        <w:suppressAutoHyphens w:val="0"/>
        <w:spacing w:after="200" w:line="276" w:lineRule="auto"/>
        <w:ind w:left="0" w:firstLine="0"/>
        <w:contextualSpacing/>
        <w:jc w:val="both"/>
        <w:rPr>
          <w:rFonts w:ascii="Calibri" w:hAnsi="Calibri"/>
          <w:sz w:val="24"/>
          <w:szCs w:val="24"/>
        </w:rPr>
      </w:pPr>
      <w:r w:rsidRPr="008A23C0">
        <w:rPr>
          <w:rFonts w:ascii="Calibri" w:hAnsi="Calibri"/>
          <w:sz w:val="24"/>
          <w:szCs w:val="24"/>
        </w:rPr>
        <w:t>wskazanie chodników objętych zimowym utrzymaniem w sezonie 201</w:t>
      </w:r>
      <w:r>
        <w:rPr>
          <w:rFonts w:ascii="Calibri" w:hAnsi="Calibri"/>
          <w:sz w:val="24"/>
          <w:szCs w:val="24"/>
        </w:rPr>
        <w:t>6</w:t>
      </w:r>
      <w:r w:rsidRPr="008A23C0">
        <w:rPr>
          <w:rFonts w:ascii="Calibri" w:hAnsi="Calibri"/>
          <w:sz w:val="24"/>
          <w:szCs w:val="24"/>
        </w:rPr>
        <w:t>/201</w:t>
      </w:r>
      <w:r>
        <w:rPr>
          <w:rFonts w:ascii="Calibri" w:hAnsi="Calibri"/>
          <w:sz w:val="24"/>
          <w:szCs w:val="24"/>
        </w:rPr>
        <w:t>7</w:t>
      </w:r>
    </w:p>
    <w:p w:rsidR="006044FC" w:rsidRDefault="006044FC" w:rsidP="006044FC">
      <w:pPr>
        <w:tabs>
          <w:tab w:val="left" w:pos="0"/>
        </w:tabs>
      </w:pPr>
    </w:p>
    <w:p w:rsidR="0067210E" w:rsidRDefault="006044FC" w:rsidP="006044FC">
      <w:pPr>
        <w:tabs>
          <w:tab w:val="left" w:pos="0"/>
        </w:tabs>
      </w:pPr>
      <w:r>
        <w:rPr>
          <w:rFonts w:ascii="Calibri" w:hAnsi="Calibri" w:cs="Calibri"/>
          <w:i/>
          <w:noProof/>
          <w:spacing w:val="4"/>
          <w:sz w:val="16"/>
          <w:szCs w:val="16"/>
        </w:rPr>
        <w:drawing>
          <wp:inline distT="0" distB="0" distL="0" distR="0">
            <wp:extent cx="5762625" cy="3943350"/>
            <wp:effectExtent l="19050" t="0" r="9525" b="0"/>
            <wp:docPr id="2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394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7210E" w:rsidSect="006044FC">
      <w:pgSz w:w="11906" w:h="16838"/>
      <w:pgMar w:top="1276" w:right="1274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CD4ACF"/>
    <w:multiLevelType w:val="hybridMultilevel"/>
    <w:tmpl w:val="6136EF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6044FC"/>
    <w:rsid w:val="002E400E"/>
    <w:rsid w:val="006044FC"/>
    <w:rsid w:val="006721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044F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044FC"/>
    <w:pPr>
      <w:keepNext/>
      <w:outlineLvl w:val="0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6044FC"/>
    <w:pPr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044FC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Hipercze">
    <w:name w:val="Hyperlink"/>
    <w:basedOn w:val="Domylnaczcionkaakapitu"/>
    <w:uiPriority w:val="99"/>
    <w:rsid w:val="006044FC"/>
    <w:rPr>
      <w:rFonts w:cs="Times New Roman"/>
      <w:color w:val="0000FF"/>
      <w:u w:val="single"/>
    </w:rPr>
  </w:style>
  <w:style w:type="paragraph" w:styleId="Tekstpodstawowy2">
    <w:name w:val="Body Text 2"/>
    <w:basedOn w:val="Normalny"/>
    <w:link w:val="Tekstpodstawowy2Znak"/>
    <w:uiPriority w:val="99"/>
    <w:rsid w:val="006044FC"/>
    <w:rPr>
      <w:b/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6044F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dane1">
    <w:name w:val="dane1"/>
    <w:basedOn w:val="Domylnaczcionkaakapitu"/>
    <w:rsid w:val="006044FC"/>
    <w:rPr>
      <w:rFonts w:cs="Times New Roman"/>
      <w:color w:val="0000CD"/>
    </w:rPr>
  </w:style>
  <w:style w:type="paragraph" w:styleId="Zwykytekst">
    <w:name w:val="Plain Text"/>
    <w:basedOn w:val="Normalny"/>
    <w:link w:val="ZwykytekstZnak"/>
    <w:rsid w:val="006044FC"/>
    <w:pPr>
      <w:suppressAutoHyphens w:val="0"/>
    </w:pPr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6044FC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6044FC"/>
    <w:pPr>
      <w:ind w:left="708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044F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044FC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37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Marcin_lenovo</dc:creator>
  <cp:lastModifiedBy>Marcin_lenovo</cp:lastModifiedBy>
  <cp:revision>1</cp:revision>
  <dcterms:created xsi:type="dcterms:W3CDTF">2016-10-10T11:33:00Z</dcterms:created>
  <dcterms:modified xsi:type="dcterms:W3CDTF">2016-10-10T11:44:00Z</dcterms:modified>
</cp:coreProperties>
</file>